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印度就医签证所需材料</w:t>
      </w:r>
      <w:bookmarkEnd w:id="0"/>
    </w:p>
    <w:p>
      <w:pPr>
        <w:jc w:val="center"/>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所有寻求印度专科医院或治疗中心诊治的外国人可申请印度就医签证。虽然并非详尽， 以下列明的严重疾病得以优先考虑：肿瘤手术，视觉障碍，心脏疾病，肾功能紊乱，器官移植，整形手术，关节置换术等。</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Arial" w:hAnsi="Arial" w:eastAsia="宋体" w:cs="Arial"/>
          <w:b w:val="0"/>
          <w:i w:val="0"/>
          <w:caps w:val="0"/>
          <w:color w:val="3F3F3F"/>
          <w:spacing w:val="0"/>
          <w:sz w:val="18"/>
          <w:szCs w:val="18"/>
          <w:shd w:val="clear" w:fill="3E484D"/>
          <w:lang w:val="en-US"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9"/>
        <w:tblpPr w:leftFromText="180" w:rightFromText="180" w:vertAnchor="text" w:horzAnchor="page" w:tblpXSpec="center" w:tblpY="318"/>
        <w:tblOverlap w:val="never"/>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jc w:val="center"/>
        </w:trPr>
        <w:tc>
          <w:tcPr>
            <w:tcW w:w="378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482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378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申请表（原件）</w:t>
            </w:r>
          </w:p>
        </w:tc>
        <w:tc>
          <w:tcPr>
            <w:tcW w:w="4820" w:type="dxa"/>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•申请表需填写完整并签名（护照上的签名须与申请表格上的签名一致）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(原件及复印件)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 xml:space="preserve">有效期超过6个月的因私护照 </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护照至少有2页以上完整连续的空白页，不包含备注页</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•护照信息页和签名页的复印件各一张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 (原件)</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•近期2寸白色背景的正面照片，面部与双耳图像清晰，规格：51*51mm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申请人有效身份证正反面复印件一份，尽可能的复印清晰些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确认信（原件）</w:t>
            </w:r>
          </w:p>
        </w:tc>
        <w:tc>
          <w:tcPr>
            <w:tcW w:w="4820" w:type="dxa"/>
            <w:vAlign w:val="center"/>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•印方医院的预约确认信或治疗接受信的原件或传真件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支持性文件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•来自中方医院的支持就医签证需要的相关文件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378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建议文件</w:t>
            </w:r>
          </w:p>
        </w:tc>
        <w:tc>
          <w:tcPr>
            <w:tcW w:w="4820" w:type="dxa"/>
            <w:vAlign w:val="top"/>
          </w:tcPr>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•中方医生对病人的初步建议</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bookmarkStart w:id="1" w:name="OLE_LINK2"/>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特别提示：</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1、如果申请人是医生，由申请人提供自我认证后他将不得在印度执行任何手术上的 程序</w:t>
      </w:r>
      <w:r>
        <w:rPr>
          <w:rFonts w:hint="eastAsia" w:ascii="微软雅黑" w:hAnsi="微软雅黑" w:eastAsia="微软雅黑" w:cs="微软雅黑"/>
          <w:b w:val="0"/>
          <w:bCs w:val="0"/>
          <w:color w:val="auto"/>
          <w:kern w:val="2"/>
          <w:sz w:val="21"/>
          <w:szCs w:val="21"/>
          <w:vertAlign w:val="baseline"/>
          <w:lang w:val="en-US" w:eastAsia="zh-CN" w:bidi="zh-CN"/>
        </w:rPr>
        <w:t>；2、申请人应先在中国寻求初步治疗并被建议接受特殊医学治疗</w:t>
      </w:r>
      <w:r>
        <w:rPr>
          <w:rFonts w:hint="eastAsia" w:ascii="微软雅黑" w:hAnsi="微软雅黑" w:eastAsia="微软雅黑" w:cs="微软雅黑"/>
          <w:b w:val="0"/>
          <w:bCs w:val="0"/>
          <w:color w:val="auto"/>
          <w:kern w:val="2"/>
          <w:sz w:val="21"/>
          <w:szCs w:val="21"/>
          <w:vertAlign w:val="baseline"/>
          <w:lang w:val="en-US" w:eastAsia="zh-CN" w:bidi="zh-CN"/>
        </w:rPr>
        <w:t>；</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3、就医签证持有人必须在到达印度14天内到FRROs/FROs进行登记；</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bookmarkStart w:id="2" w:name="_GoBack"/>
      <w:bookmarkEnd w:id="2"/>
      <w:r>
        <w:rPr>
          <w:rFonts w:hint="eastAsia" w:ascii="微软雅黑" w:hAnsi="微软雅黑" w:eastAsia="微软雅黑" w:cs="微软雅黑"/>
          <w:b w:val="0"/>
          <w:bCs w:val="0"/>
          <w:color w:val="auto"/>
          <w:kern w:val="2"/>
          <w:sz w:val="21"/>
          <w:szCs w:val="21"/>
          <w:vertAlign w:val="baseline"/>
          <w:lang w:val="en-US" w:eastAsia="zh-CN" w:bidi="zh-CN"/>
        </w:rPr>
        <w:t>4、陪同持有就医签证的病人前往印度的家属/陪同人员，应给予同期限的就医陪同签证 。这种签证可以授予病人的配偶/子女及与病人有血缘关系的人。</w:t>
      </w:r>
    </w:p>
    <w:bookmarkEnd w:id="1"/>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-428625</wp:posOffset>
          </wp:positionH>
          <wp:positionV relativeFrom="paragraph">
            <wp:posOffset>-190500</wp:posOffset>
          </wp:positionV>
          <wp:extent cx="1243965" cy="771525"/>
          <wp:effectExtent l="0" t="0" r="0" b="0"/>
          <wp:wrapThrough wrapText="bothSides">
            <wp:wrapPolygon>
              <wp:start x="0" y="0"/>
              <wp:lineTo x="0" y="21333"/>
              <wp:lineTo x="21170" y="21333"/>
              <wp:lineTo x="21170" y="0"/>
              <wp:lineTo x="0" y="0"/>
            </wp:wrapPolygon>
          </wp:wrapThrough>
          <wp:docPr id="1" name="图片 1" descr="121X75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X75logo"/>
                  <pic:cNvPicPr>
                    <a:picLocks noChangeAspect="1"/>
                  </pic:cNvPicPr>
                </pic:nvPicPr>
                <pic:blipFill>
                  <a:blip r:embed="rId1"/>
                  <a:stretch>
                    <a:fillRect/>
                  </a:stretch>
                </pic:blipFill>
                <pic:spPr>
                  <a:xfrm>
                    <a:off x="0" y="0"/>
                    <a:ext cx="1243965" cy="77152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D55415"/>
    <w:rsid w:val="177768C9"/>
    <w:rsid w:val="21782DAA"/>
    <w:rsid w:val="24464724"/>
    <w:rsid w:val="31C87B0C"/>
    <w:rsid w:val="37D767DD"/>
    <w:rsid w:val="441371A5"/>
    <w:rsid w:val="48561C10"/>
    <w:rsid w:val="5BF4514F"/>
    <w:rsid w:val="5F2A3740"/>
    <w:rsid w:val="60826A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125签证_程阁阁</cp:lastModifiedBy>
  <dcterms:modified xsi:type="dcterms:W3CDTF">2018-04-19T07:21:30Z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