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印度记者签证所需材料</w:t>
      </w:r>
      <w:bookmarkEnd w:id="0"/>
    </w:p>
    <w:p>
      <w:pPr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记者签证是签发给专业记者，媒体工作者，电影人（非商业），广播电视机构代表和类似信息领域的从业人员，比如旅游作家，旅行记者，旅游摄影师，电视节目制作人员，广告从业人士，商业人士和时尚专栏作家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9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有效期超过6个月的因私护照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•近期2寸白色背景的正面照片，面部与双耳图像清晰，规格：51*51mm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机票订单（复印件）</w:t>
            </w:r>
          </w:p>
        </w:tc>
        <w:tc>
          <w:tcPr>
            <w:tcW w:w="4820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•回程机票预订单/电子票（第三国国家公民不需要）（可选）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记者证明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•申请者需提供记者证明，如记者证等材料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_GoBack"/>
      <w:bookmarkEnd w:id="2"/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到达新德里后，申请人需要和对外事务部的外部宣传科和其他部门如印度政府新闻 信息局办公室联系，以得到不同事项所必要的协助，包括行程规划；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2、对于去印度作简短专业访问的记者不要求认证，但对于那些来自知名媒体组织的记者，如果他们有要求，其临时证件可以延长。然而，总部设在新德里的所有在印度有长期任务的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3、记者签证在抵达印度后可延期，限于已成立的媒体组织的代表，在其指名规定的任职期限的基础上，提供有效的PIB认证。每次签发延长最长时间为1年。签证延期由记者所在的城市的外国人地区登记处（FRRO）签发。。</w:t>
      </w:r>
    </w:p>
    <w:bookmarkEnd w:id="1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7E4BC2"/>
    <w:multiLevelType w:val="singleLevel"/>
    <w:tmpl w:val="E57E4BC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55415"/>
    <w:rsid w:val="177768C9"/>
    <w:rsid w:val="21782DAA"/>
    <w:rsid w:val="24464724"/>
    <w:rsid w:val="31C87B0C"/>
    <w:rsid w:val="37D767DD"/>
    <w:rsid w:val="441371A5"/>
    <w:rsid w:val="48561C10"/>
    <w:rsid w:val="5BF4514F"/>
    <w:rsid w:val="5F2A3740"/>
    <w:rsid w:val="5FCB5A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2018-04-19T07:03:03Z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